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Guide méthodologique pour mettre en place des cours de FLE</w:t>
      </w:r>
    </w:p>
    <w:p w:rsidR="00000000" w:rsidDel="00000000" w:rsidP="00000000" w:rsidRDefault="00000000" w:rsidRPr="00000000" w14:paraId="00000002">
      <w:pPr>
        <w:rPr>
          <w:rFonts w:ascii="Montserrat" w:cs="Montserrat" w:eastAsia="Montserrat" w:hAnsi="Montserrat"/>
        </w:rPr>
      </w:pPr>
      <w:r w:rsidDel="00000000" w:rsidR="00000000" w:rsidRPr="00000000">
        <w:rPr>
          <w:rFonts w:ascii="Montserrat" w:cs="Montserrat" w:eastAsia="Montserrat" w:hAnsi="Montserrat"/>
          <w:rtl w:val="0"/>
        </w:rPr>
        <w:t xml:space="preserve">Liste de ressources pédagogiques en ligne ou sur application mobile: </w:t>
      </w:r>
      <w:hyperlink r:id="rId7">
        <w:r w:rsidDel="00000000" w:rsidR="00000000" w:rsidRPr="00000000">
          <w:rPr>
            <w:rFonts w:ascii="Montserrat" w:cs="Montserrat" w:eastAsia="Montserrat" w:hAnsi="Montserrat"/>
            <w:color w:val="1155cc"/>
            <w:u w:val="single"/>
            <w:rtl w:val="0"/>
          </w:rPr>
          <w:t xml:space="preserve">ici</w:t>
        </w:r>
      </w:hyperlink>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Ressources supplémentaires de l’école de français de JRS: </w:t>
      </w:r>
      <w:hyperlink r:id="rId8">
        <w:r w:rsidDel="00000000" w:rsidR="00000000" w:rsidRPr="00000000">
          <w:rPr>
            <w:rFonts w:ascii="Montserrat" w:cs="Montserrat" w:eastAsia="Montserrat" w:hAnsi="Montserrat"/>
            <w:color w:val="1155cc"/>
            <w:u w:val="single"/>
            <w:rtl w:val="0"/>
          </w:rPr>
          <w:t xml:space="preserve">ici</w:t>
        </w:r>
      </w:hyperlink>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rtl w:val="0"/>
        </w:rPr>
        <w:t xml:space="preserve">Voici quelques conseils pour pouvoir mettre en place des cours de FLE si la personne qui est chez vous exprime l’envie de travailler son français et que vous y êtes disposés.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single"/>
          <w:shd w:fill="auto" w:val="clear"/>
          <w:vertAlign w:val="baseline"/>
          <w:rtl w:val="0"/>
        </w:rPr>
        <w:t xml:space="preserve">Déterminer un cadre d’organisation</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Les cours ne doivent pas devenir un élément contraignant, il ne faut pas non plus trop en faire et tomber dans un modèle de cours intensifs. Ils peuvent correspondre aux schémas suivants :</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1h30</w:t>
      </w:r>
      <w:r w:rsidDel="00000000" w:rsidR="00000000" w:rsidRPr="00000000">
        <w:rPr>
          <w:rFonts w:ascii="Montserrat" w:cs="Montserrat" w:eastAsia="Montserrat" w:hAnsi="Montserrat"/>
          <w:rtl w:val="0"/>
        </w:rPr>
        <w:t xml:space="preserve">, 4 fois</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par semaine (avec une pause de 2 jours le week-end) en binôme.</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1h30 tous les deux jours (avec une fois encore une pause de 2 jours pour le week-end) en binôme.</w:t>
      </w:r>
    </w:p>
    <w:p w:rsidR="00000000" w:rsidDel="00000000" w:rsidP="00000000" w:rsidRDefault="00000000" w:rsidRPr="00000000" w14:paraId="0000000A">
      <w:pPr>
        <w:ind w:left="360"/>
        <w:jc w:val="both"/>
        <w:rPr>
          <w:rFonts w:ascii="Montserrat" w:cs="Montserrat" w:eastAsia="Montserrat" w:hAnsi="Montserrat"/>
        </w:rPr>
      </w:pPr>
      <w:r w:rsidDel="00000000" w:rsidR="00000000" w:rsidRPr="00000000">
        <w:rPr>
          <w:rFonts w:ascii="Montserrat" w:cs="Montserrat" w:eastAsia="Montserrat" w:hAnsi="Montserrat"/>
          <w:rtl w:val="0"/>
        </w:rPr>
        <w:t xml:space="preserve">Ou </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Prévoir des créneaux sur le même modèle pour de l’autoformation (à l’aide des sites ou applications mobiles répertoriés</w:t>
      </w:r>
      <w:r w:rsidDel="00000000" w:rsidR="00000000" w:rsidRPr="00000000">
        <w:rPr>
          <w:rFonts w:ascii="Montserrat" w:cs="Montserrat" w:eastAsia="Montserrat" w:hAnsi="Montserrat"/>
          <w:rtl w:val="0"/>
        </w:rPr>
        <w:t xml:space="preserve"> sur ce document) : </w:t>
      </w:r>
      <w:hyperlink r:id="rId9">
        <w:r w:rsidDel="00000000" w:rsidR="00000000" w:rsidRPr="00000000">
          <w:rPr>
            <w:rFonts w:ascii="Montserrat" w:cs="Montserrat" w:eastAsia="Montserrat" w:hAnsi="Montserrat"/>
            <w:color w:val="1155cc"/>
            <w:u w:val="single"/>
            <w:rtl w:val="0"/>
          </w:rPr>
          <w:t xml:space="preserve">Liste de ressources pédagogiques en ligne ou sur applications mobiles FLE.</w:t>
        </w:r>
      </w:hyperlink>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single"/>
          <w:shd w:fill="auto" w:val="clear"/>
          <w:vertAlign w:val="baseline"/>
          <w:rtl w:val="0"/>
        </w:rPr>
        <w:t xml:space="preserve">Suivre un programme</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Il n’est pas nécessaire de suivre un programme strict mais au moins une ligne directrice afin d’enseigner des éléments qui correspondent au niveau linguistique de la personne. Pour vous repérer dans les ressources disponibles sur internet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rtl w:val="0"/>
        </w:rPr>
        <w:t xml:space="preserve">A1 : débutant</w:t>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A2 : intermédiaire</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Fonts w:ascii="Montserrat" w:cs="Montserrat" w:eastAsia="Montserrat" w:hAnsi="Montserrat"/>
          <w:rtl w:val="0"/>
        </w:rPr>
        <w:t xml:space="preserve">B1-B2 : avancé</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Les détails de ces niveaux sont expliqués dans ce document: </w:t>
      </w:r>
      <w:hyperlink r:id="rId10">
        <w:r w:rsidDel="00000000" w:rsidR="00000000" w:rsidRPr="00000000">
          <w:rPr>
            <w:rFonts w:ascii="Montserrat" w:cs="Montserrat" w:eastAsia="Montserrat" w:hAnsi="Montserrat"/>
            <w:color w:val="1155cc"/>
            <w:u w:val="single"/>
            <w:rtl w:val="0"/>
          </w:rPr>
          <w:t xml:space="preserve">niveaux de langue en français langue étrangère</w:t>
        </w:r>
      </w:hyperlink>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Le site internet podcast français facile propose des cours en ligne déjà organisés selon un programme pour les </w:t>
      </w:r>
      <w:hyperlink r:id="rId11">
        <w:r w:rsidDel="00000000" w:rsidR="00000000" w:rsidRPr="00000000">
          <w:rPr>
            <w:rFonts w:ascii="Montserrat" w:cs="Montserrat" w:eastAsia="Montserrat" w:hAnsi="Montserrat"/>
            <w:color w:val="1155cc"/>
            <w:u w:val="single"/>
            <w:rtl w:val="0"/>
          </w:rPr>
          <w:t xml:space="preserve">niveaux A1</w:t>
        </w:r>
      </w:hyperlink>
      <w:r w:rsidDel="00000000" w:rsidR="00000000" w:rsidRPr="00000000">
        <w:rPr>
          <w:rFonts w:ascii="Montserrat" w:cs="Montserrat" w:eastAsia="Montserrat" w:hAnsi="Montserrat"/>
          <w:rtl w:val="0"/>
        </w:rPr>
        <w:t xml:space="preserve"> et </w:t>
      </w:r>
      <w:hyperlink r:id="rId12">
        <w:r w:rsidDel="00000000" w:rsidR="00000000" w:rsidRPr="00000000">
          <w:rPr>
            <w:rFonts w:ascii="Montserrat" w:cs="Montserrat" w:eastAsia="Montserrat" w:hAnsi="Montserrat"/>
            <w:color w:val="1155cc"/>
            <w:u w:val="single"/>
            <w:rtl w:val="0"/>
          </w:rPr>
          <w:t xml:space="preserve">A2</w:t>
        </w:r>
      </w:hyperlink>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single"/>
          <w:shd w:fill="auto" w:val="clear"/>
          <w:vertAlign w:val="baseline"/>
          <w:rtl w:val="0"/>
        </w:rPr>
        <w:t xml:space="preserve">Les règles pour communiquer</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Fonts w:ascii="Montserrat" w:cs="Montserrat" w:eastAsia="Montserrat" w:hAnsi="Montserrat"/>
          <w:rtl w:val="0"/>
        </w:rPr>
        <w:t xml:space="preserve">Il est important de suivre certaines règles lorsque l’on n’a pas l’habitude de s’adresser à un public allophone. Ces règles sont répertoriées dans ce document: </w:t>
      </w:r>
      <w:hyperlink r:id="rId13">
        <w:r w:rsidDel="00000000" w:rsidR="00000000" w:rsidRPr="00000000">
          <w:rPr>
            <w:rFonts w:ascii="Montserrat" w:cs="Montserrat" w:eastAsia="Montserrat" w:hAnsi="Montserrat"/>
            <w:color w:val="1155cc"/>
            <w:u w:val="single"/>
            <w:rtl w:val="0"/>
          </w:rPr>
          <w:t xml:space="preserve">formation conversation règles d’or</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u w:val="single"/>
          <w:rtl w:val="0"/>
        </w:rPr>
        <w:t xml:space="preserve">Organiser sa séance</w:t>
      </w:r>
    </w:p>
    <w:p w:rsidR="00000000" w:rsidDel="00000000" w:rsidP="00000000" w:rsidRDefault="00000000" w:rsidRPr="00000000" w14:paraId="00000019">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Le document suivant: </w:t>
      </w:r>
      <w:hyperlink r:id="rId14">
        <w:r w:rsidDel="00000000" w:rsidR="00000000" w:rsidRPr="00000000">
          <w:rPr>
            <w:rFonts w:ascii="Montserrat" w:cs="Montserrat" w:eastAsia="Montserrat" w:hAnsi="Montserrat"/>
            <w:color w:val="1155cc"/>
            <w:u w:val="single"/>
            <w:rtl w:val="0"/>
          </w:rPr>
          <w:t xml:space="preserve">formation bénévoles cours de Français</w:t>
        </w:r>
      </w:hyperlink>
      <w:r w:rsidDel="00000000" w:rsidR="00000000" w:rsidRPr="00000000">
        <w:rPr>
          <w:rFonts w:ascii="Montserrat" w:cs="Montserrat" w:eastAsia="Montserrat" w:hAnsi="Montserrat"/>
          <w:rtl w:val="0"/>
        </w:rPr>
        <w:t xml:space="preserve"> explique les différentes étapes pour mettre en place sa séance de cours. Elle est principalement destinée à des cours de groupe mais l’organisation globale peut vous donner une idée de structure de votre séquence pédagogique. </w:t>
      </w:r>
    </w:p>
    <w:p w:rsidR="00000000" w:rsidDel="00000000" w:rsidP="00000000" w:rsidRDefault="00000000" w:rsidRPr="00000000" w14:paraId="0000001A">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u w:val="single"/>
          <w:rtl w:val="0"/>
        </w:rPr>
        <w:t xml:space="preserve">Quelques mots sur le FLE</w:t>
      </w:r>
    </w:p>
    <w:p w:rsidR="00000000" w:rsidDel="00000000" w:rsidP="00000000" w:rsidRDefault="00000000" w:rsidRPr="00000000" w14:paraId="0000001B">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Le français langue étrangère se concentre et est évalué sur 4 compétences:</w:t>
      </w:r>
    </w:p>
    <w:p w:rsidR="00000000" w:rsidDel="00000000" w:rsidP="00000000" w:rsidRDefault="00000000" w:rsidRPr="00000000" w14:paraId="0000001C">
      <w:pPr>
        <w:numPr>
          <w:ilvl w:val="0"/>
          <w:numId w:val="2"/>
        </w:numPr>
        <w:spacing w:after="0" w:afterAutospacing="0"/>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Compréhension écrite</w:t>
      </w:r>
    </w:p>
    <w:p w:rsidR="00000000" w:rsidDel="00000000" w:rsidP="00000000" w:rsidRDefault="00000000" w:rsidRPr="00000000" w14:paraId="0000001D">
      <w:pPr>
        <w:numPr>
          <w:ilvl w:val="0"/>
          <w:numId w:val="2"/>
        </w:numPr>
        <w:spacing w:after="0" w:afterAutospacing="0"/>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Compréhension orale</w:t>
      </w:r>
    </w:p>
    <w:p w:rsidR="00000000" w:rsidDel="00000000" w:rsidP="00000000" w:rsidRDefault="00000000" w:rsidRPr="00000000" w14:paraId="0000001E">
      <w:pPr>
        <w:numPr>
          <w:ilvl w:val="0"/>
          <w:numId w:val="2"/>
        </w:numPr>
        <w:spacing w:after="0" w:afterAutospacing="0"/>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Production écrite</w:t>
      </w:r>
    </w:p>
    <w:p w:rsidR="00000000" w:rsidDel="00000000" w:rsidP="00000000" w:rsidRDefault="00000000" w:rsidRPr="00000000" w14:paraId="0000001F">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Production orale</w:t>
      </w:r>
    </w:p>
    <w:p w:rsidR="00000000" w:rsidDel="00000000" w:rsidP="00000000" w:rsidRDefault="00000000" w:rsidRPr="00000000" w14:paraId="00000020">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L’idée est d’arriver à travailler ces 4 compétences. Sur une séance d’1h30 on peut choisir de se focaliser sur 1 compétence ou alors d’en travailler 2 pour éviter que l’élève ne soit lassé. Il est bien de travailler au maximum sur des documents authentiques (articles de journaux simplifiés, émissions de radio, extraits de livres adaptés au niveau de l’apprenant) et de voir en priorité des situations de communication et du vocabulaire en lien avec la vie quotidienne. </w:t>
      </w:r>
    </w:p>
    <w:p w:rsidR="00000000" w:rsidDel="00000000" w:rsidP="00000000" w:rsidRDefault="00000000" w:rsidRPr="00000000" w14:paraId="00000021">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grammaire est utile et nécessaire pour structurer le discours, son enseignement ne doit cependant pas se situer au centre du cours. </w:t>
      </w:r>
    </w:p>
    <w:p w:rsidR="00000000" w:rsidDel="00000000" w:rsidP="00000000" w:rsidRDefault="00000000" w:rsidRPr="00000000" w14:paraId="00000022">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Avec les bénévoles de l’école de français nous avons mis en place un google drive avec des ressources accessibles, que nous allons continuer d’alimenter dans les jours et semaines qui arrivent. N’hésitez pas à utiliser ces ressources si elles vous intéressent. Le google drive entier est disponible </w:t>
      </w:r>
      <w:hyperlink r:id="rId15">
        <w:r w:rsidDel="00000000" w:rsidR="00000000" w:rsidRPr="00000000">
          <w:rPr>
            <w:rFonts w:ascii="Montserrat" w:cs="Montserrat" w:eastAsia="Montserrat" w:hAnsi="Montserrat"/>
            <w:color w:val="1155cc"/>
            <w:u w:val="single"/>
            <w:rtl w:val="0"/>
          </w:rPr>
          <w:t xml:space="preserve">ici</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rPr>
      </w:pPr>
      <w:bookmarkStart w:colFirst="0" w:colLast="0" w:name="_heading=h.gjdgxs" w:id="0"/>
      <w:bookmarkEnd w:id="0"/>
      <w:r w:rsidDel="00000000" w:rsidR="00000000" w:rsidRPr="00000000">
        <w:rPr>
          <w:rtl w:val="0"/>
        </w:rPr>
      </w:r>
    </w:p>
    <w:sectPr>
      <w:headerReference r:id="rId16" w:type="first"/>
      <w:footerReference r:id="rId17" w:type="default"/>
      <w:footerReference r:id="rId18" w:type="first"/>
      <w:pgSz w:h="16838" w:w="11906"/>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t xml:space="preserve">Anne-Lise Mercier coordinatrice de l’école de français JRS - anne-lise.mercier@jrsfrance.org</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676D3"/>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88525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odcastfrancaisfacile.com/plan-de-cours-fle-debutant" TargetMode="External"/><Relationship Id="rId10" Type="http://schemas.openxmlformats.org/officeDocument/2006/relationships/hyperlink" Target="https://drive.google.com/open?id=1nAEfY1U7CwEm76qZpEFyDhqT7YSAeWo2" TargetMode="External"/><Relationship Id="rId13" Type="http://schemas.openxmlformats.org/officeDocument/2006/relationships/hyperlink" Target="https://drive.google.com/open?id=15r38qPq9WM7yJrtQoRLvy5DkBxxL1nfj" TargetMode="External"/><Relationship Id="rId12" Type="http://schemas.openxmlformats.org/officeDocument/2006/relationships/hyperlink" Target="https://www.podcastfrancaisfacile.com/plan-de-cours-fle-delf-a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BoKjJb5-KAwHXiCY8tLRZNIcvK9kni91" TargetMode="External"/><Relationship Id="rId15" Type="http://schemas.openxmlformats.org/officeDocument/2006/relationships/hyperlink" Target="https://drive.google.com/open?id=1PRKtTMGNl2lkbpOhD-wGQ-ymEB3iMaED" TargetMode="External"/><Relationship Id="rId14" Type="http://schemas.openxmlformats.org/officeDocument/2006/relationships/hyperlink" Target="https://drive.google.com/open?id=1Kt1HrArDr2OA9piz2BeRdbHX64oAqXF7"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drive.google.com/open?id=1BoKjJb5-KAwHXiCY8tLRZNIcvK9kni91" TargetMode="External"/><Relationship Id="rId8" Type="http://schemas.openxmlformats.org/officeDocument/2006/relationships/hyperlink" Target="https://drive.google.com/open?id=1xFokTM6pA2hrrvnBth7e6t-8W4zah54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YM6m1Viw8eZmjbXLvGBNbGZZDw==">AMUW2mWBUdIuadsxv1TX/vIklxrkFXGKVNhSBfE4zUTe5OY9olJ9hrboblotXlZFtH4H2JwE2SRxczu8kt4oGr7Q5V4sPZ1jGg0jmZJ75tBfqwmRCQThCcP/pPk6IUmWbDey0ZiGnJDc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2020-03-18T08:58:00Z</dcterms:created>
  <dc:creator>Anne-Lise Mercier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0x0101009FF368B152E5AC4199C684BA8D626225</vt:lpwstr>
  </property>
</Properties>
</file>